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0B" w:rsidRDefault="00AE6D0B" w:rsidP="00AE6D0B">
      <w:pPr>
        <w:spacing w:line="240" w:lineRule="auto"/>
        <w:jc w:val="center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>Informacja dodatkowa                                                                                                                                 Stowarzyszenia Hospicjum Homo –</w:t>
      </w:r>
      <w:proofErr w:type="spellStart"/>
      <w:r w:rsidRPr="00100600">
        <w:rPr>
          <w:b/>
          <w:sz w:val="24"/>
          <w:szCs w:val="24"/>
        </w:rPr>
        <w:t>Homini</w:t>
      </w:r>
      <w:proofErr w:type="spellEnd"/>
      <w:r w:rsidRPr="00100600">
        <w:rPr>
          <w:b/>
          <w:sz w:val="24"/>
          <w:szCs w:val="24"/>
        </w:rPr>
        <w:t xml:space="preserve">                                                                                                                    im. św. Brata Alberta w Jaworznie                                                                                                                                    za rok 2010</w:t>
      </w:r>
    </w:p>
    <w:p w:rsidR="00AE6D0B" w:rsidRDefault="00AE6D0B" w:rsidP="00AE6D0B">
      <w:pPr>
        <w:spacing w:line="240" w:lineRule="auto"/>
        <w:jc w:val="center"/>
        <w:rPr>
          <w:b/>
          <w:sz w:val="24"/>
          <w:szCs w:val="24"/>
        </w:rPr>
      </w:pPr>
    </w:p>
    <w:p w:rsidR="00AE6D0B" w:rsidRDefault="00AE6D0B" w:rsidP="00AE6D0B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 xml:space="preserve">Wprowadzenie </w:t>
      </w:r>
      <w:r>
        <w:rPr>
          <w:b/>
          <w:sz w:val="24"/>
          <w:szCs w:val="24"/>
        </w:rPr>
        <w:t>do sprawozdania finansowego:</w:t>
      </w:r>
    </w:p>
    <w:p w:rsidR="00AE6D0B" w:rsidRPr="00100600" w:rsidRDefault="00AE6D0B" w:rsidP="00AE6D0B">
      <w:pPr>
        <w:pStyle w:val="Akapitzlist"/>
        <w:spacing w:line="240" w:lineRule="auto"/>
        <w:ind w:left="1080"/>
        <w:rPr>
          <w:b/>
          <w:sz w:val="24"/>
          <w:szCs w:val="24"/>
        </w:rPr>
      </w:pPr>
    </w:p>
    <w:p w:rsidR="00AE6D0B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i siedziba firmy: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Stowarzyszenie Hospicjum </w:t>
      </w:r>
      <w:proofErr w:type="spellStart"/>
      <w:r>
        <w:rPr>
          <w:sz w:val="24"/>
          <w:szCs w:val="24"/>
        </w:rPr>
        <w:t>Homjo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Homini</w:t>
      </w:r>
      <w:proofErr w:type="spellEnd"/>
      <w:r>
        <w:rPr>
          <w:sz w:val="24"/>
          <w:szCs w:val="24"/>
        </w:rPr>
        <w:t xml:space="preserve"> im. św. Brata Alberta, Jaworzno                        ul. Górnicza 30.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6D0B" w:rsidRPr="00100600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>Podstawowy przedmiot działalności:</w:t>
      </w:r>
    </w:p>
    <w:p w:rsidR="00AE6D0B" w:rsidRDefault="00AE6D0B" w:rsidP="00AE6D0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świadczenia zdrowotne w sposób ciągły i systematyczny,</w:t>
      </w:r>
    </w:p>
    <w:p w:rsidR="00AE6D0B" w:rsidRDefault="00AE6D0B" w:rsidP="00AE6D0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opieka i leczenie paliatywne osób z zaawansowaną chorobą nowotworową i innych chorób w terminalnym okresie. 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</w:p>
    <w:p w:rsidR="00AE6D0B" w:rsidRPr="00100600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>Sąd prowadzący rejestr jednostki: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Sąd Rejonowy Wydział Gospodarczo – Rejestrowy w Katowicach Nr KRS 0000008274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</w:p>
    <w:p w:rsidR="00AE6D0B" w:rsidRPr="00100600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 xml:space="preserve">Czas trwania działalności jednostki </w:t>
      </w:r>
      <w:r>
        <w:rPr>
          <w:b/>
          <w:sz w:val="24"/>
          <w:szCs w:val="24"/>
        </w:rPr>
        <w:t>: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Nieograniczony.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</w:p>
    <w:p w:rsidR="00AE6D0B" w:rsidRPr="00100600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>Okres objęty sprawozdaniem finansowym: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01.01.2010r. do 31.12.2010r. 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</w:p>
    <w:p w:rsidR="00AE6D0B" w:rsidRPr="00100600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00600">
        <w:rPr>
          <w:b/>
          <w:sz w:val="24"/>
          <w:szCs w:val="24"/>
        </w:rPr>
        <w:t>Ilość jednostek obejmująca sprawozdanie finansowe:</w:t>
      </w:r>
    </w:p>
    <w:p w:rsidR="00AE6D0B" w:rsidRDefault="00AE6D0B" w:rsidP="00AE6D0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obejmuje tylko jedną jednostkę sporządzającą samodzielnie sprawozdanie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Stowarzyszenie Hospicjum Homo –</w:t>
      </w:r>
      <w:proofErr w:type="spellStart"/>
      <w:r>
        <w:rPr>
          <w:sz w:val="24"/>
          <w:szCs w:val="24"/>
        </w:rPr>
        <w:t>Homini</w:t>
      </w:r>
      <w:proofErr w:type="spellEnd"/>
      <w:r>
        <w:rPr>
          <w:sz w:val="24"/>
          <w:szCs w:val="24"/>
        </w:rPr>
        <w:t xml:space="preserve"> im. św. Brata Alberta                w Jaworznie. </w:t>
      </w:r>
    </w:p>
    <w:p w:rsidR="00AE6D0B" w:rsidRPr="00F77BC8" w:rsidRDefault="00AE6D0B" w:rsidP="00AE6D0B">
      <w:pPr>
        <w:pStyle w:val="Akapitzlist"/>
        <w:spacing w:line="240" w:lineRule="auto"/>
        <w:rPr>
          <w:b/>
          <w:sz w:val="24"/>
          <w:szCs w:val="24"/>
        </w:rPr>
      </w:pPr>
    </w:p>
    <w:p w:rsidR="00AE6D0B" w:rsidRPr="00F77BC8" w:rsidRDefault="00AE6D0B" w:rsidP="00AE6D0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77BC8">
        <w:rPr>
          <w:b/>
          <w:sz w:val="24"/>
          <w:szCs w:val="24"/>
        </w:rPr>
        <w:t>Sprawozdanie finansowe zostało sporządzone przy założeniu kontynuowania działalności statutowej w przyszłości.</w:t>
      </w:r>
    </w:p>
    <w:p w:rsidR="00AE6D0B" w:rsidRDefault="00AE6D0B" w:rsidP="00AE6D0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Stowarzyszenie nie prowadzi działalności gospodarczej.  </w:t>
      </w:r>
    </w:p>
    <w:p w:rsidR="00AE6D0B" w:rsidRPr="008473B9" w:rsidRDefault="00AE6D0B" w:rsidP="00AE6D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ab/>
        <w:t>Informacje dodatkowe</w:t>
      </w:r>
    </w:p>
    <w:p w:rsidR="00AE6D0B" w:rsidRDefault="00AE6D0B" w:rsidP="00AE6D0B">
      <w:pPr>
        <w:pStyle w:val="Akapitzlist"/>
        <w:spacing w:line="240" w:lineRule="auto"/>
        <w:rPr>
          <w:b/>
          <w:sz w:val="24"/>
          <w:szCs w:val="24"/>
        </w:rPr>
      </w:pPr>
      <w:r w:rsidRPr="00F77BC8">
        <w:rPr>
          <w:b/>
          <w:sz w:val="24"/>
          <w:szCs w:val="24"/>
        </w:rPr>
        <w:t xml:space="preserve">Przyjęte zasady rachunkowości: </w:t>
      </w:r>
    </w:p>
    <w:p w:rsidR="00AE6D0B" w:rsidRPr="00784B5A" w:rsidRDefault="00AE6D0B" w:rsidP="00AE6D0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84B5A">
        <w:rPr>
          <w:sz w:val="24"/>
          <w:szCs w:val="24"/>
        </w:rPr>
        <w:t>Rachunkowość Stowarzyszenia prowadzona od 2004r. komputerowo na bazie systemu SYMFONIA w programach: Finanse i Księgowość oraz Środki trwałe;</w:t>
      </w:r>
    </w:p>
    <w:p w:rsidR="00AE6D0B" w:rsidRPr="00784B5A" w:rsidRDefault="00AE6D0B" w:rsidP="00AE6D0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84B5A">
        <w:rPr>
          <w:sz w:val="24"/>
          <w:szCs w:val="24"/>
        </w:rPr>
        <w:t>Charakterystyka wybranych metod wyceny:</w:t>
      </w:r>
    </w:p>
    <w:p w:rsidR="00AE6D0B" w:rsidRPr="00784B5A" w:rsidRDefault="00AE6D0B" w:rsidP="00AE6D0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784B5A">
        <w:rPr>
          <w:sz w:val="24"/>
          <w:szCs w:val="24"/>
        </w:rPr>
        <w:t>Środki trwałe wycenione na bilansowe, wykazane wg wartości księgowej netto  /cena nabycia – umorzenie/.</w:t>
      </w:r>
    </w:p>
    <w:p w:rsidR="00AE6D0B" w:rsidRPr="00784B5A" w:rsidRDefault="00AE6D0B" w:rsidP="00AE6D0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784B5A">
        <w:rPr>
          <w:sz w:val="24"/>
          <w:szCs w:val="24"/>
        </w:rPr>
        <w:t xml:space="preserve">Amortyzacja środków trwałych dokonywana jest metodą liniową. </w:t>
      </w:r>
    </w:p>
    <w:p w:rsidR="00AE6D0B" w:rsidRPr="00784B5A" w:rsidRDefault="00AE6D0B" w:rsidP="00AE6D0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784B5A">
        <w:rPr>
          <w:sz w:val="24"/>
          <w:szCs w:val="24"/>
        </w:rPr>
        <w:t xml:space="preserve">Środki trwałe oraz wartości niematerialne i prawne o niskiej wartości odnoszone są bezpośrednio w koszty. </w:t>
      </w:r>
    </w:p>
    <w:p w:rsidR="00AE6D0B" w:rsidRPr="00784B5A" w:rsidRDefault="00AE6D0B" w:rsidP="00AE6D0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784B5A">
        <w:rPr>
          <w:sz w:val="24"/>
          <w:szCs w:val="24"/>
        </w:rPr>
        <w:t>Ewidencja kosztów prowadzona jest w układzie rodzajowym.</w:t>
      </w:r>
    </w:p>
    <w:p w:rsidR="00AE6D0B" w:rsidRDefault="00AE6D0B" w:rsidP="00AE6D0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784B5A">
        <w:rPr>
          <w:sz w:val="24"/>
          <w:szCs w:val="24"/>
        </w:rPr>
        <w:t xml:space="preserve">Rachunek wyników sporządzony w wariancie porównawczym. </w:t>
      </w:r>
    </w:p>
    <w:p w:rsidR="00473CA3" w:rsidRPr="00473CA3" w:rsidRDefault="00473CA3" w:rsidP="00473CA3">
      <w:pPr>
        <w:pStyle w:val="Akapitzlist"/>
        <w:spacing w:line="240" w:lineRule="auto"/>
        <w:ind w:left="-567"/>
        <w:jc w:val="both"/>
        <w:rPr>
          <w:b/>
          <w:sz w:val="26"/>
          <w:szCs w:val="26"/>
        </w:rPr>
      </w:pPr>
      <w:r w:rsidRPr="00473CA3">
        <w:rPr>
          <w:b/>
          <w:sz w:val="26"/>
          <w:szCs w:val="26"/>
        </w:rPr>
        <w:lastRenderedPageBreak/>
        <w:t xml:space="preserve">2. Uzupełniające dane o aktywach i pasywach. </w:t>
      </w:r>
    </w:p>
    <w:p w:rsidR="00473CA3" w:rsidRDefault="00473CA3" w:rsidP="00473CA3">
      <w:pPr>
        <w:spacing w:line="240" w:lineRule="auto"/>
        <w:ind w:left="-567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t>a)  Zmiany w ciągu roku obrotowego wartości środków trwałych, wartości niematerialnych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 prawnych oraz długoterminowych aktywów finansowych</w:t>
      </w:r>
    </w:p>
    <w:p w:rsidR="00473CA3" w:rsidRDefault="00473CA3" w:rsidP="00473CA3">
      <w:pPr>
        <w:spacing w:line="240" w:lineRule="auto"/>
        <w:ind w:left="-567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0"/>
        <w:gridCol w:w="1760"/>
        <w:gridCol w:w="1340"/>
        <w:gridCol w:w="2760"/>
        <w:gridCol w:w="1440"/>
      </w:tblGrid>
      <w:tr w:rsidR="00473CA3" w:rsidRPr="00F21514" w:rsidTr="003C6073">
        <w:trPr>
          <w:trHeight w:val="416"/>
        </w:trPr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Środki trwałe</w:t>
            </w:r>
          </w:p>
        </w:tc>
      </w:tr>
      <w:tr w:rsidR="00473CA3" w:rsidRPr="00623CC8" w:rsidTr="003C6073">
        <w:trPr>
          <w:trHeight w:val="19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Wyszczególnienie według pozycji bilansowych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Wartość początkowa na początek roku obrotowego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Zwiększenia z tytułu inwestycji, aktualizacji i inne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Zmniejszenia wartości początkowej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 grunty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14.500,00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2. budynki i budowle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1 435 829,64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1.435.829,64</w:t>
            </w:r>
          </w:p>
        </w:tc>
      </w:tr>
      <w:tr w:rsidR="00473CA3" w:rsidRPr="00623CC8" w:rsidTr="003C6073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3. urządzenia techniczne i maszyny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26 403,61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11 805,94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6 098,78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32 110,77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4. środki transportu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8 587,00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8.587,00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5. inne środki trwałe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228 923,66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100 498,25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329 421,91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6. środki trwałe w budowie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2 440,00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114 501,41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106 205,41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sz w:val="20"/>
                <w:szCs w:val="20"/>
                <w:lang w:eastAsia="pl-PL"/>
              </w:rPr>
              <w:t>10 736,00</w:t>
            </w: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1 716 683,91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226 805,60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112 304,19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473CA3" w:rsidRDefault="00473CA3" w:rsidP="003C60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3CA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1 831 185,32</w:t>
            </w:r>
          </w:p>
        </w:tc>
      </w:tr>
    </w:tbl>
    <w:p w:rsidR="00473CA3" w:rsidRDefault="00473CA3">
      <w:pPr>
        <w:rPr>
          <w:b/>
          <w:sz w:val="24"/>
          <w:szCs w:val="24"/>
        </w:rPr>
      </w:pPr>
    </w:p>
    <w:p w:rsidR="0036198F" w:rsidRDefault="00473CA3" w:rsidP="00473CA3">
      <w:pPr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Umorzenie środków trwałych</w:t>
      </w: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0"/>
        <w:gridCol w:w="1760"/>
        <w:gridCol w:w="1340"/>
        <w:gridCol w:w="2760"/>
        <w:gridCol w:w="1440"/>
      </w:tblGrid>
      <w:tr w:rsidR="00473CA3" w:rsidRPr="00623CC8" w:rsidTr="003C6073">
        <w:trPr>
          <w:trHeight w:val="10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według                                            pozycji bilansowych</w:t>
            </w: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(środków trwałych)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Dotychczasowe  umorzenie na początek roku obrotowego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Zwiększenia umorzeń środków trwałych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 umorzeń środków trwałych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budynki i budowle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41 310,88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147 299,14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188 610,02</w:t>
            </w:r>
          </w:p>
        </w:tc>
      </w:tr>
      <w:tr w:rsidR="00473CA3" w:rsidRPr="00623CC8" w:rsidTr="003C6073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urządzenia techniczne i maszyny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11 089,30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2 053,52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13 142,82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środki transportu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2 647,00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1 620,00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4 267,00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inne środki trwałe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80 822,30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51 732,85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132 555,15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135 869,48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202 705,51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338 574,99</w:t>
            </w:r>
          </w:p>
        </w:tc>
      </w:tr>
    </w:tbl>
    <w:p w:rsidR="00473CA3" w:rsidRDefault="00473CA3" w:rsidP="00473CA3">
      <w:pPr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CA3" w:rsidRDefault="00473CA3" w:rsidP="00473CA3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3CA3" w:rsidRDefault="00473CA3" w:rsidP="00473CA3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3CA3" w:rsidRDefault="00473CA3" w:rsidP="00473CA3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3CA3" w:rsidRDefault="00473CA3" w:rsidP="00473CA3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Wartości niematerialne i prawne</w:t>
      </w: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0"/>
        <w:gridCol w:w="1760"/>
        <w:gridCol w:w="1340"/>
        <w:gridCol w:w="1340"/>
        <w:gridCol w:w="1420"/>
        <w:gridCol w:w="1440"/>
      </w:tblGrid>
      <w:tr w:rsidR="00473CA3" w:rsidRPr="00623CC8" w:rsidTr="003C6073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według                                            pozycji bilansowych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początkowa na początek roku obrotowego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Zwiększenia z tytułu nowych inwestycji i inne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 wartości niematerialnych i prawnych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473CA3" w:rsidRPr="00623CC8" w:rsidTr="003C6073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5 264,48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5.264,48</w:t>
            </w:r>
          </w:p>
        </w:tc>
      </w:tr>
      <w:tr w:rsidR="00473CA3" w:rsidRPr="00623CC8" w:rsidTr="003C6073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Zaliczki na wartości                                                        niematerialne i prawne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5 264,48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5.264,48</w:t>
            </w:r>
          </w:p>
        </w:tc>
      </w:tr>
    </w:tbl>
    <w:p w:rsidR="00473CA3" w:rsidRDefault="00473CA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CA3" w:rsidRDefault="00473CA3" w:rsidP="00473CA3">
      <w:pPr>
        <w:ind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Umorzenie wartości niematerialnych i prawnych</w:t>
      </w: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0"/>
        <w:gridCol w:w="1760"/>
        <w:gridCol w:w="1340"/>
        <w:gridCol w:w="1340"/>
        <w:gridCol w:w="1420"/>
        <w:gridCol w:w="1440"/>
      </w:tblGrid>
      <w:tr w:rsidR="00473CA3" w:rsidRPr="00623CC8" w:rsidTr="003C6073">
        <w:trPr>
          <w:trHeight w:val="10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według                                            pozycji bilansowych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Dotychczasowe  umorzenie na początek roku obrotowego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Zwiększenia umorzeń: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Zmniejszenia umorzeń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473CA3" w:rsidRPr="00623CC8" w:rsidTr="003C6073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5 264,00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5.264,48</w:t>
            </w: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5 264,48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5.264,48</w:t>
            </w:r>
          </w:p>
        </w:tc>
      </w:tr>
    </w:tbl>
    <w:p w:rsidR="00473CA3" w:rsidRDefault="00473CA3" w:rsidP="00473CA3">
      <w:pPr>
        <w:ind w:hanging="426"/>
        <w:rPr>
          <w:rFonts w:eastAsia="Times New Roman" w:cs="Times New Roman"/>
          <w:b/>
          <w:sz w:val="24"/>
          <w:szCs w:val="24"/>
          <w:lang w:eastAsia="pl-PL"/>
        </w:rPr>
      </w:pPr>
    </w:p>
    <w:p w:rsidR="00473CA3" w:rsidRPr="00473CA3" w:rsidRDefault="00473CA3" w:rsidP="00473CA3">
      <w:pPr>
        <w:ind w:hanging="426"/>
        <w:rPr>
          <w:rFonts w:eastAsia="Times New Roman" w:cs="Times New Roman"/>
          <w:b/>
          <w:sz w:val="24"/>
          <w:szCs w:val="24"/>
          <w:lang w:eastAsia="pl-PL"/>
        </w:rPr>
      </w:pPr>
    </w:p>
    <w:p w:rsidR="00473CA3" w:rsidRPr="00473CA3" w:rsidRDefault="00473CA3" w:rsidP="00473CA3">
      <w:pPr>
        <w:pStyle w:val="Akapitzlist"/>
        <w:spacing w:after="0" w:line="240" w:lineRule="auto"/>
        <w:ind w:left="72" w:hanging="78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b) Podział zobowiązań według rodzaju o pozostałym od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dnia bilansowego, przewidywanym </w:t>
      </w: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t>umową okresie spłaty</w:t>
      </w:r>
    </w:p>
    <w:p w:rsidR="00473CA3" w:rsidRDefault="00473CA3" w:rsidP="00473CA3">
      <w:pPr>
        <w:ind w:hanging="426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0"/>
        <w:gridCol w:w="1760"/>
        <w:gridCol w:w="1340"/>
        <w:gridCol w:w="2760"/>
        <w:gridCol w:w="1440"/>
      </w:tblGrid>
      <w:tr w:rsidR="00473CA3" w:rsidRPr="00623CC8" w:rsidTr="003C6073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zobowiązań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Zobowiązania płatne:</w:t>
            </w:r>
          </w:p>
        </w:tc>
      </w:tr>
      <w:tr w:rsidR="00473CA3" w:rsidRPr="00623CC8" w:rsidTr="003C6073">
        <w:trPr>
          <w:trHeight w:val="57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powyżej 1 roku                                           do 3 lat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3 roku                                                    do 5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5 lat</w:t>
            </w:r>
          </w:p>
        </w:tc>
      </w:tr>
      <w:tr w:rsidR="00473CA3" w:rsidRPr="00623CC8" w:rsidTr="003C6073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Zobowiązania długoterminowe (razem)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Zobowiązania krótkoterminowe,                                  w tym: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95 641,87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z tytułu dostaw i usług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40 092,64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z tytułu podatków i </w:t>
            </w:r>
            <w:proofErr w:type="spellStart"/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</w:t>
            </w:r>
            <w:proofErr w:type="spellEnd"/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społ.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52 223,15</w:t>
            </w:r>
          </w:p>
        </w:tc>
        <w:tc>
          <w:tcPr>
            <w:tcW w:w="5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z tytułu wynagrodzeń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1 393,08</w:t>
            </w:r>
          </w:p>
        </w:tc>
        <w:tc>
          <w:tcPr>
            <w:tcW w:w="5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inne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1 933,00</w:t>
            </w:r>
          </w:p>
        </w:tc>
        <w:tc>
          <w:tcPr>
            <w:tcW w:w="5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CA3" w:rsidRPr="00623CC8" w:rsidTr="003C6073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zobowiązania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95 641,87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473CA3" w:rsidRPr="00473CA3" w:rsidRDefault="00473CA3" w:rsidP="00473CA3">
      <w:pPr>
        <w:ind w:hanging="426"/>
        <w:rPr>
          <w:rFonts w:eastAsia="Times New Roman" w:cs="Times New Roman"/>
          <w:b/>
          <w:sz w:val="24"/>
          <w:szCs w:val="24"/>
          <w:lang w:eastAsia="pl-PL"/>
        </w:rPr>
      </w:pPr>
    </w:p>
    <w:p w:rsidR="00473CA3" w:rsidRDefault="00473CA3" w:rsidP="00473CA3">
      <w:pPr>
        <w:ind w:left="-709" w:firstLine="142"/>
        <w:rPr>
          <w:sz w:val="24"/>
          <w:szCs w:val="24"/>
        </w:rPr>
      </w:pPr>
    </w:p>
    <w:p w:rsidR="00473CA3" w:rsidRPr="00473CA3" w:rsidRDefault="00473CA3" w:rsidP="00473CA3">
      <w:pPr>
        <w:spacing w:after="0" w:line="240" w:lineRule="auto"/>
        <w:ind w:left="-567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c) Podział należności  według rodzaju o pozostałym od dnia bilansowego, przewidywanym umową okresie spłaty</w:t>
      </w:r>
    </w:p>
    <w:p w:rsidR="00473CA3" w:rsidRDefault="00473CA3" w:rsidP="00473CA3">
      <w:pPr>
        <w:ind w:left="-709" w:firstLine="142"/>
        <w:rPr>
          <w:sz w:val="24"/>
          <w:szCs w:val="24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0"/>
        <w:gridCol w:w="1760"/>
        <w:gridCol w:w="1340"/>
        <w:gridCol w:w="2760"/>
        <w:gridCol w:w="1440"/>
      </w:tblGrid>
      <w:tr w:rsidR="00473CA3" w:rsidRPr="00623CC8" w:rsidTr="003C6073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ienie należ</w:t>
            </w: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ności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Należności płatne:</w:t>
            </w:r>
          </w:p>
        </w:tc>
      </w:tr>
      <w:tr w:rsidR="00473CA3" w:rsidRPr="00623CC8" w:rsidTr="003C6073">
        <w:trPr>
          <w:trHeight w:val="57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powyżej 1 roku                                           do 3 lat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3 roku                                                    do 5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5 lat</w:t>
            </w:r>
          </w:p>
        </w:tc>
      </w:tr>
      <w:tr w:rsidR="00473CA3" w:rsidRPr="00623CC8" w:rsidTr="003C6073">
        <w:trPr>
          <w:trHeight w:val="5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Należności długoterminowe (razem)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5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Należności krótkoterminowe,                                  w tym: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198 710,97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z tytułu dostaw i usług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198 180,17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z tytułu podatków i </w:t>
            </w:r>
            <w:proofErr w:type="spellStart"/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</w:t>
            </w:r>
            <w:proofErr w:type="spellEnd"/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społ.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z tytułu wynagrodzeń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inne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530,80</w:t>
            </w:r>
          </w:p>
        </w:tc>
        <w:tc>
          <w:tcPr>
            <w:tcW w:w="5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CA3" w:rsidRPr="00623CC8" w:rsidTr="003C607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należności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198 710,97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473CA3" w:rsidRDefault="00473CA3" w:rsidP="00473CA3">
      <w:pPr>
        <w:ind w:left="-709" w:firstLine="142"/>
        <w:rPr>
          <w:sz w:val="24"/>
          <w:szCs w:val="24"/>
        </w:rPr>
      </w:pPr>
    </w:p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t>d)Wykaz czynnych i biernych rozliczeń międzyokresowych</w:t>
      </w:r>
    </w:p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930"/>
        <w:gridCol w:w="1340"/>
        <w:gridCol w:w="1420"/>
        <w:gridCol w:w="1440"/>
      </w:tblGrid>
      <w:tr w:rsidR="00473CA3" w:rsidRPr="00623CC8" w:rsidTr="003C6073">
        <w:trPr>
          <w:trHeight w:val="300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wartości na :</w:t>
            </w:r>
          </w:p>
        </w:tc>
      </w:tr>
      <w:tr w:rsidR="00473CA3" w:rsidRPr="00623CC8" w:rsidTr="003C6073">
        <w:trPr>
          <w:trHeight w:val="300"/>
        </w:trPr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początek roku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koniec roku</w:t>
            </w:r>
          </w:p>
        </w:tc>
      </w:tr>
      <w:tr w:rsidR="00473CA3" w:rsidRPr="00623CC8" w:rsidTr="003C6073">
        <w:trPr>
          <w:trHeight w:val="42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Czynne rozliczenia międzyokresowe kosztów: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5</w:t>
            </w: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893,91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4 122,16    </w:t>
            </w:r>
          </w:p>
        </w:tc>
      </w:tr>
      <w:tr w:rsidR="00473CA3" w:rsidRPr="00623CC8" w:rsidTr="003C6073">
        <w:trPr>
          <w:trHeight w:val="28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z tego z tytułu: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1) ubezpieczenia samochodów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2</w:t>
            </w: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522,49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1 801,26    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2) ubezpieczenie pracownicze OC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2525,42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1 742,00    </w:t>
            </w:r>
          </w:p>
        </w:tc>
      </w:tr>
      <w:tr w:rsidR="00A93BEA" w:rsidRPr="00623CC8" w:rsidTr="00072C69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3) prenumerata czasopism</w:t>
            </w:r>
          </w:p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846,00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318,00    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4) ubezpieczenie majątkowe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-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260,90    </w:t>
            </w:r>
          </w:p>
        </w:tc>
      </w:tr>
      <w:tr w:rsidR="00473CA3" w:rsidRPr="00623CC8" w:rsidTr="003C6073">
        <w:trPr>
          <w:trHeight w:val="42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 Bierne rozliczenia </w:t>
            </w:r>
            <w:proofErr w:type="spellStart"/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miedzyokresowe</w:t>
            </w:r>
            <w:proofErr w:type="spellEnd"/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kosztów: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28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z tego z tytułu: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1)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2)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Przychody podlegające rozliczaniu w czasie: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9</w:t>
            </w: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779,17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6 171,97    </w:t>
            </w:r>
          </w:p>
        </w:tc>
      </w:tr>
      <w:tr w:rsidR="00473CA3" w:rsidRPr="00623CC8" w:rsidTr="003C6073">
        <w:trPr>
          <w:trHeight w:val="28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z tego z tytułu: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1) środki trwałe otrzymane w darze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9</w:t>
            </w: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779,17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6 171,97    </w:t>
            </w:r>
          </w:p>
        </w:tc>
      </w:tr>
      <w:tr w:rsidR="00473CA3" w:rsidRPr="00623CC8" w:rsidTr="003C6073">
        <w:trPr>
          <w:trHeight w:val="4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2)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Inne czynne i bierne rozliczenia międzyokresowe: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3. Informacja o uzyskanych przychodach</w:t>
      </w:r>
    </w:p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270"/>
        <w:gridCol w:w="1420"/>
        <w:gridCol w:w="1440"/>
      </w:tblGrid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Przychody statutowe ogółem, w tym: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1.554.978,35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2 255 232,39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a) usługi medyczne NFZ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955.720,82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1 895 812,04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b) darowizny pieniężne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297.987,95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109 165,55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c) 1% podatku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300.259,58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239 272,92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d) pobyt w ZOL</w:t>
            </w:r>
          </w:p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10 696,88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e) składki członkowskie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285,00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Pozostałe przychody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121.239,58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127 457,27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a) dotacje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18.946,12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32 300,00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b) kwesty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35.961,75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49 228,90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c) pozostałe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66.331,71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45 928,37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Przychody finansowe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28.924,95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473CA3" w:rsidRPr="00623CC8" w:rsidTr="003C6073">
        <w:trPr>
          <w:trHeight w:val="555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przychody (1+2+3)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1.705.142,88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2 382 689,66</w:t>
            </w:r>
          </w:p>
        </w:tc>
      </w:tr>
    </w:tbl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4. Informacja o kosztach poniesionych przez organizację </w:t>
      </w:r>
    </w:p>
    <w:p w:rsid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270"/>
        <w:gridCol w:w="1420"/>
        <w:gridCol w:w="1440"/>
      </w:tblGrid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2010</w:t>
            </w:r>
          </w:p>
        </w:tc>
      </w:tr>
      <w:tr w:rsidR="00473CA3" w:rsidRPr="00623CC8" w:rsidTr="003C6073">
        <w:trPr>
          <w:trHeight w:val="63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Koszty realizacji zadań statutowych działalności nieodpłatnej pożytku publicznego, w tym: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575.216,54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1 424 785,64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a) Zużycie materiałów i energii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72.820,19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183 568,29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b) Usługi obce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62.653,21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216 004,97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c) Podatki i opłaty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d) Wynagrodzenia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365.070,88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883 295,10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e) Ubezpieczenia społeczne i inne świadczenia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46.540,05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122 881,90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f) Amortyzacja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g) Pozostałe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28.132,31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19 035,38</w:t>
            </w:r>
          </w:p>
        </w:tc>
      </w:tr>
      <w:tr w:rsidR="00473CA3" w:rsidRPr="00623CC8" w:rsidTr="003C6073">
        <w:trPr>
          <w:trHeight w:val="559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Koszty administracyjne, w tym: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402.465,51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775 142,07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a) Zużycie materiałów i energii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73.115,90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195 195,19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b) Usługi obce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153.841,40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144 145,90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c) Podatki i opłaty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152,50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d) Wynagrodzenia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128.626,40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186 507,32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e) Ubezpieczenia społeczne i inne świadczenia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21.625,20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37 785,32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f) Amortyzacja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19.806,12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202 705,51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g) Pozostałe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5.253,49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8 650,33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 Pozostałe koszty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5.020,76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4,00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 Koszty finansowe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70,70</w:t>
            </w:r>
          </w:p>
        </w:tc>
      </w:tr>
      <w:tr w:rsidR="00473CA3" w:rsidRPr="00623CC8" w:rsidTr="003C6073">
        <w:trPr>
          <w:trHeight w:val="420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koszty (1+2+3+4)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983.077,81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3CA3" w:rsidRPr="00623CC8" w:rsidRDefault="00473CA3" w:rsidP="003C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2 200 002,41</w:t>
            </w:r>
          </w:p>
        </w:tc>
      </w:tr>
    </w:tbl>
    <w:p w:rsidR="00473CA3" w:rsidRPr="00473CA3" w:rsidRDefault="00473CA3" w:rsidP="00473CA3">
      <w:pPr>
        <w:spacing w:after="0" w:line="240" w:lineRule="auto"/>
        <w:ind w:hanging="85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73CA3" w:rsidRDefault="00473CA3" w:rsidP="00473CA3">
      <w:pPr>
        <w:ind w:left="-709" w:firstLine="142"/>
        <w:rPr>
          <w:b/>
          <w:sz w:val="24"/>
          <w:szCs w:val="24"/>
        </w:rPr>
      </w:pPr>
      <w:r w:rsidRPr="00473CA3">
        <w:rPr>
          <w:b/>
          <w:sz w:val="24"/>
          <w:szCs w:val="24"/>
        </w:rPr>
        <w:t xml:space="preserve">5.  Dane o źródłach zwiększenia i sposobie wykorzystania funduszu statutowego </w:t>
      </w:r>
    </w:p>
    <w:tbl>
      <w:tblPr>
        <w:tblW w:w="869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930"/>
        <w:gridCol w:w="2760"/>
      </w:tblGrid>
      <w:tr w:rsidR="00A93BEA" w:rsidRPr="00623CC8" w:rsidTr="00A93BEA">
        <w:trPr>
          <w:trHeight w:val="675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 statutowy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A93BEA" w:rsidRPr="00623CC8" w:rsidTr="00A93BEA">
        <w:trPr>
          <w:trHeight w:val="399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134599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na początku roku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1.112.141,95</w:t>
            </w:r>
          </w:p>
          <w:p w:rsidR="00A93BEA" w:rsidRPr="00134599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93BEA" w:rsidRPr="00623CC8" w:rsidTr="00A93BEA">
        <w:trPr>
          <w:trHeight w:val="404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134599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722.065,07</w:t>
            </w:r>
          </w:p>
        </w:tc>
      </w:tr>
      <w:tr w:rsidR="00A93BEA" w:rsidRPr="00623CC8" w:rsidTr="00A93BEA">
        <w:trPr>
          <w:trHeight w:val="281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3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23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ytułu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3BEA" w:rsidRPr="00623CC8" w:rsidTr="00A93BEA">
        <w:trPr>
          <w:trHeight w:val="281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473C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zysk za 2009 r.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134599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722.065,07</w:t>
            </w:r>
          </w:p>
        </w:tc>
      </w:tr>
      <w:tr w:rsidR="00A93BEA" w:rsidRPr="00623CC8" w:rsidTr="00A93BEA">
        <w:trPr>
          <w:trHeight w:val="281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134599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3BEA" w:rsidRPr="00623CC8" w:rsidTr="00A93BEA">
        <w:trPr>
          <w:trHeight w:val="281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tytułu: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3BEA" w:rsidRPr="00623CC8" w:rsidTr="00A93BEA">
        <w:trPr>
          <w:trHeight w:val="281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134599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na koniec roku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A" w:rsidRPr="00623CC8" w:rsidRDefault="00A93BEA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1.834.207,02</w:t>
            </w:r>
          </w:p>
        </w:tc>
      </w:tr>
    </w:tbl>
    <w:p w:rsidR="00473CA3" w:rsidRDefault="00473CA3" w:rsidP="00473CA3">
      <w:pPr>
        <w:ind w:left="-709" w:firstLine="142"/>
        <w:rPr>
          <w:b/>
          <w:sz w:val="24"/>
          <w:szCs w:val="24"/>
        </w:rPr>
      </w:pPr>
    </w:p>
    <w:p w:rsidR="00473CA3" w:rsidRDefault="00473CA3" w:rsidP="00473CA3">
      <w:pPr>
        <w:ind w:left="-709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6. Stowarzyszenie nie udzielało gwarancji, poręczeń i innych zobowiązań związanych z działalnością statutową</w:t>
      </w:r>
    </w:p>
    <w:p w:rsidR="0040411C" w:rsidRPr="0040411C" w:rsidRDefault="00473CA3" w:rsidP="0040411C">
      <w:pPr>
        <w:ind w:left="-709" w:firstLine="142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7. </w:t>
      </w:r>
      <w:r w:rsidRPr="00473CA3">
        <w:rPr>
          <w:rFonts w:eastAsia="Times New Roman" w:cs="Times New Roman"/>
          <w:b/>
          <w:bCs/>
          <w:sz w:val="24"/>
          <w:szCs w:val="24"/>
          <w:lang w:eastAsia="pl-PL"/>
        </w:rPr>
        <w:t>Informacja o tendencjach zmian w przychodach i kosztach oraz składnikach majątku i źródłach ich finansowania</w:t>
      </w:r>
    </w:p>
    <w:p w:rsidR="00CA4379" w:rsidRDefault="0040411C" w:rsidP="00BA78A4">
      <w:pPr>
        <w:ind w:left="-709" w:firstLine="142"/>
        <w:jc w:val="both"/>
        <w:rPr>
          <w:rFonts w:eastAsia="Times New Roman" w:cs="Times New Roman"/>
          <w:bCs/>
          <w:lang w:eastAsia="pl-PL"/>
        </w:rPr>
      </w:pPr>
      <w:r w:rsidRPr="00BA78A4">
        <w:rPr>
          <w:rFonts w:eastAsia="Times New Roman" w:cs="Times New Roman"/>
          <w:bCs/>
          <w:lang w:eastAsia="pl-PL"/>
        </w:rPr>
        <w:t>Działalność Stowarzyszenia w 2010 roku zakończyła się wynikiem dodatnim w wysokości  182.687,25 zł przy uzyskaniu zys</w:t>
      </w:r>
      <w:r w:rsidR="008D15CB">
        <w:rPr>
          <w:rFonts w:eastAsia="Times New Roman" w:cs="Times New Roman"/>
          <w:bCs/>
          <w:lang w:eastAsia="pl-PL"/>
        </w:rPr>
        <w:t>ku z działalności statutowej 830</w:t>
      </w:r>
      <w:r w:rsidRPr="00BA78A4">
        <w:rPr>
          <w:rFonts w:eastAsia="Times New Roman" w:cs="Times New Roman"/>
          <w:bCs/>
          <w:lang w:eastAsia="pl-PL"/>
        </w:rPr>
        <w:t>.446,75 zł. W 20010 roku  rozpoczęło działalność</w:t>
      </w:r>
      <w:r w:rsidR="00A93BEA">
        <w:rPr>
          <w:rFonts w:eastAsia="Times New Roman" w:cs="Times New Roman"/>
          <w:bCs/>
          <w:lang w:eastAsia="pl-PL"/>
        </w:rPr>
        <w:t xml:space="preserve"> Hospicjum stacjonarne o</w:t>
      </w:r>
      <w:r w:rsidRPr="00BA78A4">
        <w:rPr>
          <w:rFonts w:eastAsia="Times New Roman" w:cs="Times New Roman"/>
          <w:bCs/>
          <w:lang w:eastAsia="pl-PL"/>
        </w:rPr>
        <w:t xml:space="preserve">raz oddział ZOL-u,  Z otwarciem Hospicjum stacjonarnego zwiększyły się koszty prowadzenia Hospicjum oraz przychody w związku ze zwiększonym kontraktem z NFZ. W </w:t>
      </w:r>
      <w:r w:rsidR="00A93BEA">
        <w:rPr>
          <w:rFonts w:eastAsia="Times New Roman" w:cs="Times New Roman"/>
          <w:bCs/>
          <w:lang w:eastAsia="pl-PL"/>
        </w:rPr>
        <w:t>roku 2010 S</w:t>
      </w:r>
      <w:r w:rsidRPr="00BA78A4">
        <w:rPr>
          <w:rFonts w:eastAsia="Times New Roman" w:cs="Times New Roman"/>
          <w:bCs/>
          <w:lang w:eastAsia="pl-PL"/>
        </w:rPr>
        <w:t xml:space="preserve">towarzyszenie uzyskało </w:t>
      </w:r>
      <w:r w:rsidR="00A93BEA">
        <w:rPr>
          <w:rFonts w:eastAsia="Times New Roman" w:cs="Times New Roman"/>
          <w:bCs/>
          <w:lang w:eastAsia="pl-PL"/>
        </w:rPr>
        <w:t xml:space="preserve">dochód z 1% w wysokości </w:t>
      </w:r>
      <w:r w:rsidRPr="00BA78A4">
        <w:rPr>
          <w:rFonts w:eastAsia="Times New Roman" w:cs="Times New Roman"/>
          <w:bCs/>
          <w:lang w:eastAsia="pl-PL"/>
        </w:rPr>
        <w:t> 239 272,92zł z czego został zakupiony sprzęt i materiały medyczne oraz leki w wysokości 137 156,42zł pozostała kwota 1% w wysokości 102 116,50zł zostanie wykorzystana</w:t>
      </w:r>
      <w:r w:rsidR="00A93BEA">
        <w:rPr>
          <w:rFonts w:eastAsia="Times New Roman" w:cs="Times New Roman"/>
          <w:bCs/>
          <w:lang w:eastAsia="pl-PL"/>
        </w:rPr>
        <w:t xml:space="preserve"> w 2011r. </w:t>
      </w:r>
      <w:r w:rsidRPr="00BA78A4">
        <w:rPr>
          <w:rFonts w:eastAsia="Times New Roman" w:cs="Times New Roman"/>
          <w:bCs/>
          <w:lang w:eastAsia="pl-PL"/>
        </w:rPr>
        <w:t xml:space="preserve"> na zakup sprzętu medycznego i leków. </w:t>
      </w:r>
    </w:p>
    <w:p w:rsidR="00BA78A4" w:rsidRDefault="00BA78A4" w:rsidP="00BA78A4">
      <w:pPr>
        <w:ind w:left="-709" w:firstLine="142"/>
        <w:jc w:val="both"/>
        <w:rPr>
          <w:rFonts w:eastAsia="Times New Roman" w:cs="Times New Roman"/>
          <w:bCs/>
          <w:lang w:eastAsia="pl-PL"/>
        </w:rPr>
      </w:pPr>
    </w:p>
    <w:p w:rsidR="00BA78A4" w:rsidRDefault="00BA78A4" w:rsidP="00BA78A4">
      <w:pPr>
        <w:ind w:left="-709" w:firstLine="142"/>
        <w:jc w:val="both"/>
        <w:rPr>
          <w:rFonts w:eastAsia="Times New Roman" w:cs="Times New Roman"/>
          <w:bCs/>
          <w:lang w:eastAsia="pl-PL"/>
        </w:rPr>
      </w:pPr>
    </w:p>
    <w:p w:rsidR="00BA78A4" w:rsidRDefault="00BA78A4" w:rsidP="00BA78A4">
      <w:pPr>
        <w:ind w:left="-709" w:firstLine="142"/>
        <w:jc w:val="both"/>
        <w:rPr>
          <w:rFonts w:eastAsia="Times New Roman" w:cs="Times New Roman"/>
          <w:bCs/>
          <w:lang w:eastAsia="pl-PL"/>
        </w:rPr>
      </w:pPr>
    </w:p>
    <w:p w:rsidR="00BA78A4" w:rsidRDefault="00BA78A4" w:rsidP="00BA78A4">
      <w:pPr>
        <w:ind w:left="-709" w:firstLine="142"/>
        <w:jc w:val="both"/>
        <w:rPr>
          <w:rFonts w:eastAsia="Times New Roman" w:cs="Times New Roman"/>
          <w:bCs/>
          <w:lang w:eastAsia="pl-PL"/>
        </w:rPr>
      </w:pPr>
    </w:p>
    <w:p w:rsidR="00BA78A4" w:rsidRPr="00BA78A4" w:rsidRDefault="00BA78A4" w:rsidP="00BA78A4">
      <w:pPr>
        <w:ind w:left="-709" w:firstLine="142"/>
        <w:jc w:val="both"/>
        <w:rPr>
          <w:rFonts w:eastAsia="Times New Roman" w:cs="Times New Roman"/>
          <w:bCs/>
          <w:lang w:eastAsia="pl-PL"/>
        </w:rPr>
      </w:pPr>
    </w:p>
    <w:p w:rsidR="00CA4379" w:rsidRDefault="002F7609" w:rsidP="002F7609">
      <w:pPr>
        <w:pStyle w:val="Akapitzlist"/>
        <w:numPr>
          <w:ilvl w:val="0"/>
          <w:numId w:val="2"/>
        </w:numPr>
        <w:ind w:left="-567" w:firstLine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760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Informacja o liczbie zatrudnionych z podziałem według stanowisk</w:t>
      </w:r>
    </w:p>
    <w:p w:rsidR="002F7609" w:rsidRDefault="002F7609" w:rsidP="002F7609">
      <w:pPr>
        <w:pStyle w:val="Akapitzlist"/>
        <w:ind w:left="-567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10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913"/>
        <w:gridCol w:w="3217"/>
      </w:tblGrid>
      <w:tr w:rsidR="002F7609" w:rsidRPr="00623CC8" w:rsidTr="00BA78A4">
        <w:trPr>
          <w:trHeight w:val="675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623CC8" w:rsidRDefault="002F7609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623CC8" w:rsidRDefault="002F7609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zatrudnionych na koniec roku obrotowego</w:t>
            </w:r>
          </w:p>
        </w:tc>
      </w:tr>
      <w:tr w:rsidR="002F7609" w:rsidRPr="00134599" w:rsidTr="00BA78A4">
        <w:trPr>
          <w:trHeight w:val="399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134599" w:rsidRDefault="002F7609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Pracownicy zatrudnieni bezpośrednio w działalności statutowej, w tym: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134599" w:rsidRDefault="002F7609" w:rsidP="002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2F7609" w:rsidRPr="00623CC8" w:rsidTr="00BA78A4">
        <w:trPr>
          <w:trHeight w:val="404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BA78A4" w:rsidRDefault="002F7609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7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a) na umowę o pracę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623CC8" w:rsidRDefault="002F7609" w:rsidP="00BA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2F7609" w:rsidRPr="00623CC8" w:rsidTr="00BA78A4">
        <w:trPr>
          <w:trHeight w:val="281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Default="00BA78A4" w:rsidP="00B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b)na umowę zlecenie</w:t>
            </w:r>
          </w:p>
          <w:p w:rsidR="00BA78A4" w:rsidRPr="00BA78A4" w:rsidRDefault="00BA78A4" w:rsidP="00B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623CC8" w:rsidRDefault="00BA78A4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2F7609" w:rsidRPr="00623CC8" w:rsidTr="00BA78A4">
        <w:trPr>
          <w:trHeight w:val="281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Default="00BA78A4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Pracownicy administracyjno biurowi</w:t>
            </w:r>
          </w:p>
          <w:p w:rsidR="00BA78A4" w:rsidRPr="00134599" w:rsidRDefault="00BA78A4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623CC8" w:rsidRDefault="00BA78A4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2F7609" w:rsidRPr="00623CC8" w:rsidTr="00BA78A4">
        <w:trPr>
          <w:trHeight w:val="281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Default="00BA78A4" w:rsidP="003C6073">
            <w:pPr>
              <w:spacing w:after="0" w:line="240" w:lineRule="auto"/>
              <w:rPr>
                <w:b/>
              </w:rPr>
            </w:pPr>
            <w:r w:rsidRPr="00BA7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zatrudnieni  (</w:t>
            </w:r>
            <w:r w:rsidRPr="00BA78A4">
              <w:rPr>
                <w:b/>
              </w:rPr>
              <w:t>1+2)</w:t>
            </w:r>
          </w:p>
          <w:p w:rsidR="00BA78A4" w:rsidRPr="00BA78A4" w:rsidRDefault="00BA78A4" w:rsidP="003C6073">
            <w:pPr>
              <w:spacing w:after="0" w:line="240" w:lineRule="auto"/>
              <w:rPr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9" w:rsidRPr="00623CC8" w:rsidRDefault="00BA78A4" w:rsidP="003C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54,00</w:t>
            </w:r>
          </w:p>
        </w:tc>
      </w:tr>
    </w:tbl>
    <w:p w:rsidR="002F7609" w:rsidRDefault="002F7609" w:rsidP="002F7609">
      <w:pPr>
        <w:pStyle w:val="Akapitzlist"/>
        <w:ind w:left="-567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A78A4" w:rsidRDefault="00BA78A4" w:rsidP="00A93BEA">
      <w:pPr>
        <w:pStyle w:val="Akapitzlist"/>
        <w:numPr>
          <w:ilvl w:val="0"/>
          <w:numId w:val="2"/>
        </w:numPr>
        <w:ind w:left="-709" w:firstLine="0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Stowarzyszenie Hospicjum Homo –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Homini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im. św. Brata Alberta w Jaworznie nie jest zobowiązane do sporządzenia informacji o przepływach pieniężnych</w:t>
      </w:r>
    </w:p>
    <w:p w:rsidR="00BA78A4" w:rsidRDefault="00BA78A4" w:rsidP="00BA78A4">
      <w:pPr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p w:rsidR="00BA78A4" w:rsidRDefault="00BA78A4" w:rsidP="00BA78A4">
      <w:pPr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p w:rsidR="00BA78A4" w:rsidRDefault="00BA78A4" w:rsidP="00BA78A4">
      <w:pPr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Jaworzno, 30.03.2011r. </w:t>
      </w:r>
    </w:p>
    <w:p w:rsidR="00BA78A4" w:rsidRDefault="00BA78A4" w:rsidP="00BA78A4">
      <w:pPr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________________________________</w:t>
      </w:r>
    </w:p>
    <w:p w:rsidR="00BA78A4" w:rsidRDefault="00BA78A4" w:rsidP="00BA78A4">
      <w:pPr>
        <w:spacing w:line="240" w:lineRule="auto"/>
        <w:jc w:val="center"/>
        <w:rPr>
          <w:rFonts w:eastAsia="Times New Roman" w:cs="Times New Roman"/>
          <w:bCs/>
          <w:lang w:eastAsia="pl-PL"/>
        </w:rPr>
      </w:pPr>
      <w:r w:rsidRPr="00BA78A4">
        <w:rPr>
          <w:rFonts w:eastAsia="Times New Roman" w:cs="Times New Roman"/>
          <w:bCs/>
          <w:lang w:eastAsia="pl-PL"/>
        </w:rPr>
        <w:t xml:space="preserve">Miejscowość, data </w:t>
      </w:r>
    </w:p>
    <w:p w:rsidR="00BA78A4" w:rsidRDefault="00BA78A4" w:rsidP="00BA78A4">
      <w:pPr>
        <w:spacing w:line="240" w:lineRule="auto"/>
        <w:jc w:val="center"/>
        <w:rPr>
          <w:rFonts w:eastAsia="Times New Roman" w:cs="Times New Roman"/>
          <w:bCs/>
          <w:lang w:eastAsia="pl-PL"/>
        </w:rPr>
      </w:pPr>
    </w:p>
    <w:p w:rsidR="00BA78A4" w:rsidRDefault="00BA78A4" w:rsidP="00BA78A4">
      <w:pPr>
        <w:spacing w:line="240" w:lineRule="auto"/>
        <w:jc w:val="center"/>
        <w:rPr>
          <w:rFonts w:eastAsia="Times New Roman" w:cs="Times New Roman"/>
          <w:bCs/>
          <w:lang w:eastAsia="pl-PL"/>
        </w:rPr>
      </w:pPr>
    </w:p>
    <w:p w:rsidR="00BA78A4" w:rsidRDefault="00BA78A4" w:rsidP="00BA78A4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…………………………………………………….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>……………………………………………..</w:t>
      </w:r>
    </w:p>
    <w:p w:rsidR="00BA78A4" w:rsidRPr="00BA78A4" w:rsidRDefault="00BA78A4" w:rsidP="00BA78A4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               Sporządził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  <w:t xml:space="preserve">                Zatwierdził </w:t>
      </w:r>
    </w:p>
    <w:sectPr w:rsidR="00BA78A4" w:rsidRPr="00BA78A4" w:rsidSect="0036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C41"/>
    <w:multiLevelType w:val="hybridMultilevel"/>
    <w:tmpl w:val="095A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0CC7"/>
    <w:multiLevelType w:val="hybridMultilevel"/>
    <w:tmpl w:val="E458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C04"/>
    <w:multiLevelType w:val="hybridMultilevel"/>
    <w:tmpl w:val="CA36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7FC"/>
    <w:multiLevelType w:val="hybridMultilevel"/>
    <w:tmpl w:val="2ED4BF58"/>
    <w:lvl w:ilvl="0" w:tplc="683E6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2B05"/>
    <w:multiLevelType w:val="hybridMultilevel"/>
    <w:tmpl w:val="2CA2C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7E09"/>
    <w:multiLevelType w:val="hybridMultilevel"/>
    <w:tmpl w:val="450E92E2"/>
    <w:lvl w:ilvl="0" w:tplc="643EFF1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34648"/>
    <w:multiLevelType w:val="hybridMultilevel"/>
    <w:tmpl w:val="095A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D0B"/>
    <w:rsid w:val="002F7609"/>
    <w:rsid w:val="0036198F"/>
    <w:rsid w:val="0040411C"/>
    <w:rsid w:val="00473CA3"/>
    <w:rsid w:val="0059702F"/>
    <w:rsid w:val="008D15CB"/>
    <w:rsid w:val="00A93BEA"/>
    <w:rsid w:val="00AE6D0B"/>
    <w:rsid w:val="00BA78A4"/>
    <w:rsid w:val="00CA4379"/>
    <w:rsid w:val="00C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7868-035B-46EF-9846-625CEBD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Stowarzyszeenie Hospicjum Homo Homini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 Albert</dc:creator>
  <cp:keywords/>
  <dc:description/>
  <cp:lastModifiedBy>KDebska</cp:lastModifiedBy>
  <cp:revision>5</cp:revision>
  <cp:lastPrinted>2011-05-04T12:18:00Z</cp:lastPrinted>
  <dcterms:created xsi:type="dcterms:W3CDTF">2011-05-04T11:27:00Z</dcterms:created>
  <dcterms:modified xsi:type="dcterms:W3CDTF">2011-05-30T07:34:00Z</dcterms:modified>
</cp:coreProperties>
</file>